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PROGRAM "AKTYWNY SAMORZĄD" – KIERUNKI 202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4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Termin składania wniosków do 31 sierpnia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 xml:space="preserve"> r,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Moduł I – likwidacja barier utrudniających aktywizację społeczną i zawodową.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Obszar - A: likwidacja bariery transportowej 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1 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zakupie i montażu oprzyrządowania do posiadanego samochodu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maksymalna kwota dofinansowania – 70 000 zł, z czego na zakup siedziska/fotelika do przewozu osoby niepełnosprawnej – 8 000 zł.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- 3 lata,(licząc od początku roku następującego po roku w którym udzielono dofinansowania)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znaczny lub umiarkowany stopień niepełnosprawności lub w przypadku osób do 16 roku życia - orzeczenie o niepełnosprawności,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dysfunkcja narządu ruchu,(podstawą wydania orzeczenia) lub 10 N ,12 C +zaświadczenie lekarskie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2 :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Pomoc w uzyskaniu prawa jazdy 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kosztów kursu i egzaminów prawa jazdy kategorii B  – 2.310 zł,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kosztów kursu i egzaminów pozostałych kategorii – 3.850 zł,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pozostałych kosztów uzyskania prawa jazdy w przypadku kursu poza miejscowością zamieszkania wnioskodawcy (koszty związane z zakwaterowaniem, wyżywieniem i dojazdem w okresie trwania kursu) – 880 zł,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udział własny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znaczny lub umiarkowany stopień niepełnosprawności,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 aktywności zawodowej,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dysfunkcja narządu ruchu.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3 lata</w:t>
      </w:r>
      <w:bookmarkStart w:id="0" w:name="_Hlk33778091"/>
      <w:bookmarkStart w:id="1" w:name="_Hlk1567771"/>
      <w:bookmarkEnd w:id="0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3 :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Pomoc w uzyskaniu prawa jazdy 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kosztów kursu i egzaminów prawa jazdy kategorii B  – 2.310 zł,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kosztów kursu i egzaminów pozostałych kategorii – 3.850 zł,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pozostałych kosztów uzyskania prawa jazdy w przypadku kursu poza miejscowością zamieszkania wnioskodawcy (koszty związane z zakwaterowaniem, wyżywieniem i dojazdem w okresie trwania kursu) – 880 zł,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udział własny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znaczny lub umiarkowany stopień niepełnosprawności,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 aktywności zawodowej,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dysfunkcja narządu słuchu, w stopniu wymagającym korzystania z usług tłumacza języka migowego. (powód wydania orzeczenia)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kosztów usług tłumacza migowego – 550 zł.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3 lata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Zadanie 4: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zakupie i montażu oprzyrządowania do posiadanego samochodu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znaczny lub umiarkowany stopień niepełnosprawności, 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wiek aktywności zawodowej lub zatrudnienie, 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dysfunkcja narządu słuchu (powód wydania orzeczenia)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- 3 lata,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maksymalna kwota dofinansowania 4 400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Obszar B : likwidacja barier w dostępie do uczestniczenia w społeczeństwie informacyjnym: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1 : </w:t>
      </w:r>
      <w:bookmarkStart w:id="2" w:name="__DdeLink__345_271856220"/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zakupie sprzętu elektronicznego lub jego elementów oraz oprogramowania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niepełnosprawności - ruch - dla osoby z dysfunkcją obu kończyn górnych - 10.000 zł,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720" w:right="-28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niepełnosprawności - wzrok - dla osoby niewidomej - 10.000 zł oraz na urządzenie brajlowskie - 16.500 zł,</w:t>
        <w:br/>
        <w:t xml:space="preserve"> dla pozostałych osób z dysfunkcją wzroku -10.000 zł.(powód wydania orzeczenia)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znaczny stopień lub orzeczenie o niepełnosprawności w przypadku osób do 16 roku życia,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 do lat 18 lub wiek aktywności zawodowej lub zatrudnienie,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- 10 %,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- 5 lata.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2 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Dofinansowanie szkoleń w zakresie obsługi nabytego w ramach programu sprzętu elektronicznego i oprogramowania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osoby głuchoniewidomej - 4.400 zł,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dla osoby z dysfunkcją narządu słuchu- 3.300 zł.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pozostałych adresatów programu - 2.200 zł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możliwością zwiększenia  kwoty dofinansowania w indywidualnych przypadkach, maksymalnie o 100%, wyłącznie w przypadku, gdy poziom dysfunkcji narządu wzroku lub słuchu wymaga zwiększenia liczby godzin szkolenia,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udzielona w ramach Obszaru B.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3: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zakupie sprzętu elektronicznego lub jego elementów oraz oprogramowania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umiarkowany stopień niepełnosprawności,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dysfunkcja narządu wzroku,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wiek aktywności zawodowej lub zatrudnienie,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- 10 %,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- 5 lata.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Maksymalna kwota dofinasowania 10.000 zł.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Zadanie 4: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pl-PL"/>
        </w:rPr>
        <w:t>Pomoc w zakupie sprzętu elektronicznego lub jego elementów oraz oprogramowania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znaczny lub umiarkowany stopień niepełnosprawności lub w przypadku osób do 16 roku życia - orzeczenie o niepełnosprawności,(do lat 16 ubytek słuchu powyżej 70 decybeli)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dysfunkcja narządu słuchu,(powód wydania orzeczenia)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trudności w komunikowaniu się za pomocą mowy,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- 5 lata.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- 10 %,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maksymalna kwota dofinasowania 6.000 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Zadnie nr 5: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pomoc w utrzymaniu sprawności technicznej posiadanego sprzętu elektronicznego, zakupionego</w:t>
        <w:br/>
        <w:t xml:space="preserve"> w ramach programu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pomoc udzielona w Zadaniu: 1, 3 lub 4,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znaczny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lub umiarkowany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 stopień niepełnosprawności lub w przypadku osób do 16 roku życia - orzeczenie o niepełnosprawności;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maksymalna kwota udzielonego dofinasowania 1.650 zł.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może być udzielona po zakończeniu okresu gwarancji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- 10 %,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Obszar C : likwidacja barier w poruszaniu się: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pl-PL"/>
        </w:rPr>
        <w:t>Zadanie   1: pomoc w zakupie wózka inwalidzkiego o napędzie elektrycznym( dwie niezależne oferty na wózek )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znaczny stopień niepełnosprawności lub orzeczenie o niepełnosprawności w przypadku osób do 16 roku życia,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dysfunkcją uniemożliwiającą samodzielne poruszanie się za pomocą wózka inwalidzkiego o napędzie ręcznym,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zatrudnienie lub nauka lub potwierdzone opinią eksperta PFRON rokowania uzyskania zdolności do pracy albo do podjęcia nauki w wyniku wsparcia udzielonego w programie,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wiek do lat 18 lub wiek aktywności zawodowej lub zatrudnienie,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maksymalna kwota dofinasowania 17.600 zł., z możliwością zwiększenia kwoty dofinasowania do kwoty rekomendowanej przez eksperta PFRON, jednak nie więcej niż 27.500 zł.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- 10%,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okres karencji 3 lata. 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 niepełnosprawna ubiegająca się o pomoc w ramach zadania, która nie jest zatrudniona ani nie uczy się, zobowiązana jest dostarczy c wraz z wnioskiem zlecenie na zaopatrzenie w wyroby medyczne na wózek inwalidzki o napędzie elektrycznym potwierdzone przez NFZ.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pl-PL"/>
        </w:rPr>
        <w:t>Zadanie 2: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utrzymaniu sprawności technicznej posiadanego skutera lub wózka inwalidzkiego o napędzie elektrycznym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maksymalna kwota dofinansowania - 3.850 zł, z czego na zakup jednego akumulatora nie więcej niż 1.100 zł.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znaczny stopień niepełnosprawności lub orzeczenie o niepełnosprawności w przypadku osób do 16 roku życia,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może być udzielona po zakończeniu okresu gwarancji.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Zadanie 3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zakupie protezy kończyny, w której zastosowano nowoczesne rozwiązania techniczne, to jest protezy co najmniej na III poziomie jakości (dwie niezależne ofert od sprzedawców)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protezy na III poziomie jakości, przy amputacji: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zakresie ręki - 13.200 zł,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przedramienia - 28.600 zł,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ramienia lub  wyłuszczenia w stawie barkowym - 33.000 zł,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poziomie stopy lub podudzia  19.800 zł,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wysokości uda (także przez staw kolanowy) - 27.500 zł,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uda lub wyłuszczenia w stawie biodrowym - 33.000 zł  z możliwością zwiększenia w wyjątkowych przypadkach kwoty dofinasowania do kwoty rekomendowanej przez eksperta PFRON i wyłącznie wtedy, gdy celowość zwiększenia jakości protezy do poziomu IV (dla zdolności do pracy wnioskodawcy), zostanie zarekomendowana przez eksperta PFRON,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- 10%,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- 3 lata,</w:t>
      </w:r>
      <w:bookmarkStart w:id="3" w:name="_Hlk1634583"/>
      <w:bookmarkEnd w:id="3"/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niepełnosprawności,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 aktywności zawodowej lub zatrudnienie,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potwierdzenie opinią eksperta  PFRON stabilności procesu chorobowego,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potwierdzenie opinią eksperta PFRON rokowania utrzymania zdolności do pracy w wyniku wsparcia udzielonego w programie.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Wnioskodawca, który nie jest zatrudniony, a który już dwukrotnie uzyskał dofinansowanie protezy w ramach tego zadania, nie jest kierowany do eksperta, wniosek jest oceniany negatywnie ze względu na brak efektywnego dotychczas udzielonego wsparcia.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Zadanie 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utrzymaniu sprawności technicznej posiadanej protezy kończyny (co najmniej na III poziomie jakości) dwie oferty cenowe od sprzedawców)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30% kwot o których mowa w Zadaniu 3,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własny - 10%,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niepełnosprawności,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 aktywności zawodowej lub zatrudnienie,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potwierdzona opinią eksperta  PFRON stabilności procesu chorobowego,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potwierdzone opinią eksperta PFRON rokowania uzyskania zdolności do pracy w wyniku wsparcia udzielonego </w:t>
        <w:br/>
        <w:t>w programie.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może być udzielona po zakończeniu okresu gwarancji.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Zadanie 5: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Pomoc w zakupie skutera inwalidzkiego o napędzie elektrycznym lub oprzyrządowania elektrycznego do wózka ręcznego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znaczny stopień niepełnosprawności lub w przypadku osób do 16 roku życia - orzeczenie o niepełnosprawności,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dysfunkcja narządu ruchu powodująca problemy w samodzielnym przemieszczaniu się,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zgoda lekarza specjalisty na użytkowanie skutera o napędzie elektrycznym lub wózka ręcznego z oprzyrządowaniem elektrycznym;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karencji - 3 lata,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udział własny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maksymalna kwota udzielonego dofinasowania 8.250 zł.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Obszar D: pomoc w utrzymaniu aktywności zawodowej poprzez zapewnienie opieki dla osoby zależnej.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Dla osób ze znacznym lub umiarkowanym stopniem niepełnosprawności,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aktywnych zawodowo,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pełniących rolę opiekuna prawnego dziecka lub przedstawiciela ustawowego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330 zł miesięcznie – tytułem opieki nad jedną (każdą) osobę zależną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udział własny 15 %.                            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Style w:val="Strong"/>
          <w:rFonts w:cs="Times New Roman" w:ascii="Times New Roman" w:hAnsi="Times New Roman"/>
          <w:color w:val="FF0000"/>
          <w:sz w:val="28"/>
          <w:szCs w:val="28"/>
        </w:rPr>
        <w:t>UWAGA!!!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W 202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 roku preferowane są wnioski dotyczące osób niepełnosprawnych, które: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są zatrudnione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(10 punktów),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w 2022 lub w 2023 roku zostały poszkodowane w wyniku działania żywiołu lub innych zdarzeń losowych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(5 punktów),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złożyły wniosek w formie elektronicznej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(10 punktów)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,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przy czym ta preferencja dotyczy tylko tych wnioskodawców, którzy z niej skorzystają po raz pierwszy(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preferencja jest jednorazowa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),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złożyły wniosek w pierwszym półroczu 202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(5 punktów),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uzyskały do wniosku pozytywną opinię eksperta w zakresie dopasowania wnioskowanej pomocy do aktualnych potrzeb wynikających z ich aktywności (eksperta PFRON w ramach Obszaru C Zadania: 1, 3-4 a także eksperta w ramach programu pn. „Centra informacyjno-doradcze dla osób z niepełnosprawnością” lub eksperta zaangażowanego przez realizatora) – </w:t>
      </w:r>
      <w:r>
        <w:rPr>
          <w:rFonts w:cs="Times New Roman" w:ascii="Times New Roman" w:hAnsi="Times New Roman"/>
          <w:b/>
          <w:bCs/>
          <w:sz w:val="24"/>
          <w:szCs w:val="24"/>
        </w:rPr>
        <w:t>(10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posiadają znaczny stopień niepełnosprawności, a w przypadku osób do 16 roku życia – w orzeczeniu o niepełnosprawności posiadają więcej niż jedną przyczynę wydania orzeczenia o niepełnosprawności lub orzeczenie to jest wydane z powodu całościowych zaburzeń rozwojowych (12-C) - </w:t>
      </w:r>
      <w:r>
        <w:rPr>
          <w:rFonts w:cs="Times New Roman" w:ascii="Times New Roman" w:hAnsi="Times New Roman"/>
          <w:b/>
          <w:bCs/>
          <w:sz w:val="24"/>
          <w:szCs w:val="24"/>
        </w:rPr>
        <w:t>(10 punktów)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4" w:name="_GoBack"/>
      <w:bookmarkStart w:id="5" w:name="_GoBack"/>
      <w:bookmarkEnd w:id="5"/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osoby z dysfunkcją 4 kończyn lub z brakiem obu kończyn górnych lub niewidome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(10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osoby poruszające się na wózku inwalidzkim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(10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Wnioskodawca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nie otrzymał dotąd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dofinansowania ze środków PFRON na zakup przedmiotu dofinansowania objętego wnioskiem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(10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wniosek był </w:t>
      </w:r>
      <w:r>
        <w:rPr>
          <w:rFonts w:cs="Times New Roman" w:ascii="Times New Roman" w:hAnsi="Times New Roman"/>
          <w:bCs/>
          <w:sz w:val="24"/>
          <w:szCs w:val="24"/>
        </w:rPr>
        <w:t xml:space="preserve"> kompletny </w:t>
      </w:r>
      <w:r>
        <w:rPr>
          <w:rFonts w:cs="Times New Roman" w:ascii="Times New Roman" w:hAnsi="Times New Roman"/>
          <w:sz w:val="24"/>
          <w:szCs w:val="24"/>
        </w:rPr>
        <w:t xml:space="preserve">w dniu przyjęcia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(10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Osoba ucząca się (szkoła podstawowo, ponadpodstawowa lub student)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(5 punktów)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Osoba z terenów wiejskich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(5 punktów)</w:t>
      </w:r>
    </w:p>
    <w:sectPr>
      <w:type w:val="nextPage"/>
      <w:pgSz w:w="11906" w:h="16838"/>
      <w:pgMar w:left="510" w:right="510" w:header="0" w:top="284" w:footer="0" w:bottom="142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01a1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33582"/>
    <w:rPr>
      <w:b/>
      <w:bCs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  <w:bCs/>
      <w:i w:val="false"/>
      <w:iCs/>
      <w:caps w:val="false"/>
      <w:smallCaps w:val="false"/>
      <w:strike w:val="false"/>
      <w:dstrike w:val="false"/>
      <w:vanish w:val="false"/>
      <w:color w:val="000000"/>
      <w:spacing w:val="0"/>
      <w:position w:val="0"/>
      <w:sz w:val="26"/>
      <w:sz w:val="26"/>
      <w:szCs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5z1" w:customStyle="1">
    <w:name w:val="WW8Num15z1"/>
    <w:qFormat/>
    <w:rPr>
      <w:bCs/>
      <w:iCs/>
      <w:sz w:val="26"/>
      <w:szCs w:val="26"/>
    </w:rPr>
  </w:style>
  <w:style w:type="character" w:styleId="WW8Num15z3" w:customStyle="1">
    <w:name w:val="WW8Num15z3"/>
    <w:qFormat/>
    <w:rPr>
      <w:rFonts w:ascii="Times New Roman" w:hAnsi="Times New Roman" w:cs="Times New Roman"/>
      <w:b w:val="false"/>
      <w:i w:val="false"/>
      <w:sz w:val="26"/>
    </w:rPr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c1cc4"/>
    <w:rPr>
      <w:rFonts w:ascii="Segoe UI" w:hAnsi="Segoe UI" w:cs="Segoe UI"/>
      <w:color w:val="00000A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335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I" w:customStyle="1">
    <w:name w:val="Stand I"/>
    <w:basedOn w:val="Normal"/>
    <w:qFormat/>
    <w:pPr>
      <w:spacing w:lineRule="auto" w:line="264" w:before="0" w:after="240"/>
      <w:jc w:val="both"/>
    </w:pPr>
    <w:rPr>
      <w:sz w:val="26"/>
      <w:szCs w:val="20"/>
    </w:rPr>
  </w:style>
  <w:style w:type="paragraph" w:styleId="ListParagraph">
    <w:name w:val="List Paragraph"/>
    <w:basedOn w:val="Normal"/>
    <w:uiPriority w:val="34"/>
    <w:qFormat/>
    <w:rsid w:val="00e116e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1c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5" w:customStyle="1">
    <w:name w:val="WW8Num1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55BD-CC3C-47C0-B486-CA67D66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LibreOffice/7.1.2.2$Windows_X86_64 LibreOffice_project/8a45595d069ef5570103caea1b71cc9d82b2aae4</Application>
  <AppVersion>15.0000</AppVersion>
  <DocSecurity>0</DocSecurity>
  <Pages>6</Pages>
  <Words>1581</Words>
  <Characters>9183</Characters>
  <CharactersWithSpaces>10622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2023-02-14T14:36:00Z</dcterms:created>
  <dc:creator>Vega</dc:creator>
  <dc:description/>
  <dc:language>pl-PL</dc:language>
  <cp:lastModifiedBy/>
  <cp:lastPrinted>2020-02-28T10:15:00Z</cp:lastPrinted>
  <dcterms:modified xsi:type="dcterms:W3CDTF">2024-02-05T15:50:54Z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